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B19" w:rsidRPr="00861B19" w:rsidRDefault="00861B19" w:rsidP="00861B19">
      <w:pPr>
        <w:spacing w:after="0" w:line="240" w:lineRule="auto"/>
        <w:ind w:left="4248" w:firstLine="708"/>
        <w:rPr>
          <w:rFonts w:ascii="Times New Roman" w:eastAsia="Calibri" w:hAnsi="Times New Roman" w:cs="Times New Roman"/>
          <w:sz w:val="28"/>
          <w:szCs w:val="28"/>
        </w:rPr>
      </w:pPr>
      <w:r>
        <w:rPr>
          <w:rFonts w:ascii="Times New Roman" w:eastAsia="Calibri" w:hAnsi="Times New Roman" w:cs="Times New Roman"/>
          <w:sz w:val="28"/>
          <w:szCs w:val="28"/>
        </w:rPr>
        <w:t>Приложение</w:t>
      </w:r>
      <w:r w:rsidR="00AF1F70">
        <w:rPr>
          <w:rFonts w:ascii="Times New Roman" w:eastAsia="Calibri" w:hAnsi="Times New Roman" w:cs="Times New Roman"/>
          <w:sz w:val="28"/>
          <w:szCs w:val="28"/>
        </w:rPr>
        <w:t xml:space="preserve"> 7</w:t>
      </w:r>
    </w:p>
    <w:p w:rsidR="00861B19" w:rsidRPr="00861B19" w:rsidRDefault="00861B19" w:rsidP="00861B19">
      <w:pPr>
        <w:spacing w:after="0" w:line="240" w:lineRule="auto"/>
        <w:jc w:val="both"/>
        <w:rPr>
          <w:rFonts w:ascii="Times New Roman" w:eastAsia="Calibri" w:hAnsi="Times New Roman" w:cs="Times New Roman"/>
          <w:sz w:val="28"/>
          <w:szCs w:val="28"/>
        </w:rPr>
      </w:pPr>
    </w:p>
    <w:p w:rsidR="00861B19" w:rsidRPr="00861B19" w:rsidRDefault="00861B19" w:rsidP="00861B1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sidRPr="00861B19">
        <w:rPr>
          <w:rFonts w:ascii="Times New Roman" w:eastAsia="Calibri" w:hAnsi="Times New Roman" w:cs="Times New Roman"/>
          <w:sz w:val="28"/>
          <w:szCs w:val="28"/>
        </w:rPr>
        <w:t>УТВЕРЖДЕНА</w:t>
      </w:r>
    </w:p>
    <w:p w:rsidR="00861B19" w:rsidRPr="00861B19" w:rsidRDefault="00861B19" w:rsidP="00861B19">
      <w:pPr>
        <w:spacing w:after="0" w:line="240" w:lineRule="auto"/>
        <w:jc w:val="both"/>
        <w:rPr>
          <w:rFonts w:ascii="Times New Roman" w:eastAsia="Calibri" w:hAnsi="Times New Roman" w:cs="Times New Roman"/>
          <w:sz w:val="28"/>
          <w:szCs w:val="28"/>
        </w:rPr>
      </w:pPr>
      <w:r w:rsidRPr="00861B19">
        <w:rPr>
          <w:rFonts w:ascii="Times New Roman" w:eastAsia="Calibri" w:hAnsi="Times New Roman" w:cs="Times New Roman"/>
          <w:sz w:val="28"/>
          <w:szCs w:val="28"/>
        </w:rPr>
        <w:tab/>
      </w:r>
      <w:r w:rsidRPr="00861B19">
        <w:rPr>
          <w:rFonts w:ascii="Times New Roman" w:eastAsia="Calibri" w:hAnsi="Times New Roman" w:cs="Times New Roman"/>
          <w:sz w:val="28"/>
          <w:szCs w:val="28"/>
        </w:rPr>
        <w:tab/>
      </w:r>
      <w:r w:rsidRPr="00861B19">
        <w:rPr>
          <w:rFonts w:ascii="Times New Roman" w:eastAsia="Calibri" w:hAnsi="Times New Roman" w:cs="Times New Roman"/>
          <w:sz w:val="28"/>
          <w:szCs w:val="28"/>
        </w:rPr>
        <w:tab/>
      </w:r>
      <w:r w:rsidRPr="00861B19">
        <w:rPr>
          <w:rFonts w:ascii="Times New Roman" w:eastAsia="Calibri" w:hAnsi="Times New Roman" w:cs="Times New Roman"/>
          <w:sz w:val="28"/>
          <w:szCs w:val="28"/>
        </w:rPr>
        <w:tab/>
      </w:r>
      <w:r w:rsidRPr="00861B19">
        <w:rPr>
          <w:rFonts w:ascii="Times New Roman" w:eastAsia="Calibri" w:hAnsi="Times New Roman" w:cs="Times New Roman"/>
          <w:sz w:val="28"/>
          <w:szCs w:val="28"/>
        </w:rPr>
        <w:tab/>
      </w:r>
      <w:r w:rsidRPr="00861B19">
        <w:rPr>
          <w:rFonts w:ascii="Times New Roman" w:eastAsia="Calibri" w:hAnsi="Times New Roman" w:cs="Times New Roman"/>
          <w:sz w:val="28"/>
          <w:szCs w:val="28"/>
        </w:rPr>
        <w:tab/>
      </w:r>
      <w:r w:rsidRPr="00861B19">
        <w:rPr>
          <w:rFonts w:ascii="Times New Roman" w:eastAsia="Calibri" w:hAnsi="Times New Roman" w:cs="Times New Roman"/>
          <w:sz w:val="28"/>
          <w:szCs w:val="28"/>
        </w:rPr>
        <w:tab/>
        <w:t>постановлением администрации</w:t>
      </w:r>
    </w:p>
    <w:p w:rsidR="00861B19" w:rsidRPr="00861B19" w:rsidRDefault="00861B19" w:rsidP="00861B1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sidRPr="00861B19">
        <w:rPr>
          <w:rFonts w:ascii="Times New Roman" w:eastAsia="Calibri" w:hAnsi="Times New Roman" w:cs="Times New Roman"/>
          <w:sz w:val="28"/>
          <w:szCs w:val="28"/>
        </w:rPr>
        <w:t>муниципального образования</w:t>
      </w:r>
    </w:p>
    <w:p w:rsidR="00861B19" w:rsidRPr="00861B19" w:rsidRDefault="00861B19" w:rsidP="00861B1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sidRPr="00861B19">
        <w:rPr>
          <w:rFonts w:ascii="Times New Roman" w:eastAsia="Calibri" w:hAnsi="Times New Roman" w:cs="Times New Roman"/>
          <w:sz w:val="28"/>
          <w:szCs w:val="28"/>
        </w:rPr>
        <w:t>Приморско-Ахтарский район</w:t>
      </w:r>
    </w:p>
    <w:p w:rsidR="00861B19" w:rsidRPr="00861B19" w:rsidRDefault="00C56147" w:rsidP="00861B1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от 29.12.2023 № 2138</w:t>
      </w:r>
      <w:bookmarkStart w:id="0" w:name="_GoBack"/>
      <w:bookmarkEnd w:id="0"/>
    </w:p>
    <w:p w:rsidR="00861B19" w:rsidRPr="00861B19" w:rsidRDefault="00861B19" w:rsidP="00861B19">
      <w:pPr>
        <w:spacing w:after="0" w:line="240" w:lineRule="auto"/>
        <w:jc w:val="center"/>
        <w:rPr>
          <w:rFonts w:ascii="Times New Roman" w:eastAsia="Calibri" w:hAnsi="Times New Roman" w:cs="Times New Roman"/>
        </w:rPr>
      </w:pPr>
    </w:p>
    <w:p w:rsidR="00861B19" w:rsidRPr="00861B19" w:rsidRDefault="00861B19" w:rsidP="00861B19">
      <w:pPr>
        <w:spacing w:after="0" w:line="240" w:lineRule="auto"/>
        <w:jc w:val="center"/>
        <w:rPr>
          <w:rFonts w:ascii="Times New Roman" w:eastAsia="Calibri" w:hAnsi="Times New Roman" w:cs="Times New Roman"/>
        </w:rPr>
      </w:pPr>
    </w:p>
    <w:p w:rsidR="00861B19" w:rsidRPr="00861B19" w:rsidRDefault="00861B19" w:rsidP="00861B19">
      <w:pPr>
        <w:spacing w:after="0" w:line="240" w:lineRule="auto"/>
        <w:jc w:val="center"/>
        <w:rPr>
          <w:rFonts w:ascii="Times New Roman" w:eastAsia="Calibri" w:hAnsi="Times New Roman" w:cs="Times New Roman"/>
        </w:rPr>
      </w:pPr>
    </w:p>
    <w:p w:rsidR="00861B19" w:rsidRPr="00861B19" w:rsidRDefault="00861B19" w:rsidP="00861B19">
      <w:pPr>
        <w:spacing w:after="0" w:line="240" w:lineRule="auto"/>
        <w:jc w:val="center"/>
        <w:rPr>
          <w:rFonts w:ascii="Times New Roman" w:eastAsia="Calibri" w:hAnsi="Times New Roman" w:cs="Times New Roman"/>
          <w:bCs/>
          <w:sz w:val="28"/>
          <w:szCs w:val="28"/>
        </w:rPr>
      </w:pPr>
      <w:r w:rsidRPr="00861B19">
        <w:rPr>
          <w:rFonts w:ascii="Times New Roman" w:eastAsia="Calibri" w:hAnsi="Times New Roman" w:cs="Times New Roman"/>
          <w:bCs/>
          <w:sz w:val="28"/>
          <w:szCs w:val="28"/>
        </w:rPr>
        <w:t xml:space="preserve">Методика </w:t>
      </w:r>
    </w:p>
    <w:p w:rsidR="00861B19" w:rsidRDefault="00861B19" w:rsidP="00861B19">
      <w:pPr>
        <w:spacing w:after="0" w:line="240" w:lineRule="auto"/>
        <w:jc w:val="center"/>
        <w:rPr>
          <w:rFonts w:ascii="Times New Roman" w:eastAsia="Calibri" w:hAnsi="Times New Roman" w:cs="Times New Roman"/>
          <w:bCs/>
          <w:sz w:val="28"/>
          <w:szCs w:val="28"/>
        </w:rPr>
      </w:pPr>
      <w:r w:rsidRPr="00861B19">
        <w:rPr>
          <w:rFonts w:ascii="Times New Roman" w:eastAsia="Calibri" w:hAnsi="Times New Roman" w:cs="Times New Roman"/>
          <w:sz w:val="28"/>
          <w:szCs w:val="28"/>
        </w:rPr>
        <w:t>определения цены Договора (размера платы за право размещения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00053D20">
        <w:rPr>
          <w:rFonts w:ascii="Times New Roman" w:eastAsia="Calibri" w:hAnsi="Times New Roman" w:cs="Times New Roman"/>
          <w:sz w:val="28"/>
          <w:szCs w:val="28"/>
        </w:rPr>
        <w:t>,</w:t>
      </w:r>
      <w:r w:rsidRPr="00861B19">
        <w:rPr>
          <w:rFonts w:ascii="Times New Roman" w:eastAsia="Calibri" w:hAnsi="Times New Roman" w:cs="Times New Roman"/>
          <w:bCs/>
          <w:sz w:val="28"/>
          <w:szCs w:val="28"/>
        </w:rPr>
        <w:t xml:space="preserve"> на территории муниципального образования Приморско-Ахтарский район)</w:t>
      </w:r>
    </w:p>
    <w:p w:rsidR="00861B19" w:rsidRDefault="00861B19" w:rsidP="00861B19">
      <w:pPr>
        <w:spacing w:after="0" w:line="240" w:lineRule="auto"/>
        <w:jc w:val="center"/>
        <w:rPr>
          <w:rFonts w:ascii="Times New Roman" w:eastAsia="Calibri" w:hAnsi="Times New Roman" w:cs="Times New Roman"/>
          <w:bCs/>
          <w:sz w:val="28"/>
          <w:szCs w:val="28"/>
        </w:rPr>
      </w:pPr>
    </w:p>
    <w:p w:rsidR="00861B19" w:rsidRDefault="00861B19" w:rsidP="00861B19">
      <w:pPr>
        <w:spacing w:after="0" w:line="240" w:lineRule="auto"/>
        <w:jc w:val="both"/>
        <w:rPr>
          <w:rFonts w:ascii="Times New Roman" w:eastAsia="Calibri" w:hAnsi="Times New Roman" w:cs="Times New Roman"/>
          <w:sz w:val="28"/>
          <w:szCs w:val="28"/>
        </w:rPr>
      </w:pPr>
    </w:p>
    <w:p w:rsidR="008842DB" w:rsidRDefault="00861B19" w:rsidP="008842DB">
      <w:pPr>
        <w:pStyle w:val="a3"/>
        <w:numPr>
          <w:ilvl w:val="0"/>
          <w:numId w:val="1"/>
        </w:numPr>
        <w:ind w:left="0" w:firstLine="709"/>
        <w:jc w:val="both"/>
        <w:rPr>
          <w:rFonts w:ascii="Times New Roman" w:eastAsia="Times New Roman" w:hAnsi="Times New Roman" w:cs="Times New Roman"/>
          <w:sz w:val="28"/>
          <w:szCs w:val="28"/>
          <w:lang w:eastAsia="ru-RU"/>
        </w:rPr>
      </w:pPr>
      <w:r w:rsidRPr="008842DB">
        <w:rPr>
          <w:rFonts w:ascii="Times New Roman" w:hAnsi="Times New Roman" w:cs="Times New Roman"/>
          <w:sz w:val="28"/>
          <w:szCs w:val="28"/>
        </w:rPr>
        <w:t>Определение цены Договора (размера платы за право размещения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r w:rsidR="00053D20">
        <w:rPr>
          <w:rFonts w:ascii="Times New Roman" w:hAnsi="Times New Roman" w:cs="Times New Roman"/>
          <w:sz w:val="28"/>
          <w:szCs w:val="28"/>
        </w:rPr>
        <w:t>,</w:t>
      </w:r>
      <w:r w:rsidRPr="008842DB">
        <w:rPr>
          <w:rFonts w:ascii="Times New Roman" w:hAnsi="Times New Roman" w:cs="Times New Roman"/>
          <w:sz w:val="28"/>
          <w:szCs w:val="28"/>
        </w:rPr>
        <w:t xml:space="preserve">  на территории муниципального образования Приморско-Ахтарский район (за исключением Приморско-Ахтарского городского поселения Приморско-Ахтарского района) осу</w:t>
      </w:r>
      <w:r w:rsidR="00AB3BA2">
        <w:rPr>
          <w:rFonts w:ascii="Times New Roman" w:hAnsi="Times New Roman" w:cs="Times New Roman"/>
          <w:sz w:val="28"/>
          <w:szCs w:val="28"/>
        </w:rPr>
        <w:t>ществляется на основе</w:t>
      </w:r>
      <w:r w:rsidRPr="008842DB">
        <w:rPr>
          <w:rFonts w:ascii="Times New Roman" w:hAnsi="Times New Roman" w:cs="Times New Roman"/>
          <w:sz w:val="28"/>
          <w:szCs w:val="28"/>
        </w:rPr>
        <w:t xml:space="preserve"> оценки независимой организации,  имеющей лицензию на данный вид деятельности, которая производит оценку рыночной стоимости размера ежемесячной платы за право на размещение нестационарного объекта (торгового, общественного питания, бытового обслуживания) на земельном участке, находящемся в муниципальной собственности либо государственная собственность на который не разграничена</w:t>
      </w:r>
      <w:r w:rsidR="00053D20">
        <w:rPr>
          <w:rFonts w:ascii="Times New Roman" w:hAnsi="Times New Roman" w:cs="Times New Roman"/>
          <w:sz w:val="28"/>
          <w:szCs w:val="28"/>
        </w:rPr>
        <w:t>,</w:t>
      </w:r>
      <w:r w:rsidRPr="008842DB">
        <w:rPr>
          <w:rFonts w:ascii="Times New Roman" w:hAnsi="Times New Roman" w:cs="Times New Roman"/>
          <w:sz w:val="28"/>
          <w:szCs w:val="28"/>
        </w:rPr>
        <w:t xml:space="preserve"> на территории муниципального образования Приморско-Ахтарский район (за исключением Приморско-Ахтарского городского поселен</w:t>
      </w:r>
      <w:r w:rsidR="008842DB" w:rsidRPr="008842DB">
        <w:rPr>
          <w:rFonts w:ascii="Times New Roman" w:hAnsi="Times New Roman" w:cs="Times New Roman"/>
          <w:sz w:val="28"/>
          <w:szCs w:val="28"/>
        </w:rPr>
        <w:t>ия Приморско-Ахтарского района)</w:t>
      </w:r>
      <w:r w:rsidR="008842DB" w:rsidRPr="008842DB">
        <w:rPr>
          <w:rFonts w:ascii="Times New Roman" w:eastAsia="Times New Roman" w:hAnsi="Times New Roman" w:cs="Times New Roman"/>
          <w:sz w:val="28"/>
          <w:szCs w:val="28"/>
          <w:lang w:eastAsia="ru-RU"/>
        </w:rPr>
        <w:t xml:space="preserve"> в соответствии с Федеральным законом от 29 июля 1998 года </w:t>
      </w:r>
      <w:r w:rsidR="00D02A05">
        <w:rPr>
          <w:rFonts w:ascii="Times New Roman" w:eastAsia="Times New Roman" w:hAnsi="Times New Roman" w:cs="Times New Roman"/>
          <w:sz w:val="28"/>
          <w:szCs w:val="28"/>
          <w:lang w:eastAsia="ru-RU"/>
        </w:rPr>
        <w:t xml:space="preserve"> </w:t>
      </w:r>
      <w:r w:rsidR="008842DB" w:rsidRPr="008842DB">
        <w:rPr>
          <w:rFonts w:ascii="Times New Roman" w:eastAsia="Times New Roman" w:hAnsi="Times New Roman" w:cs="Times New Roman"/>
          <w:sz w:val="28"/>
          <w:szCs w:val="28"/>
          <w:lang w:eastAsia="ru-RU"/>
        </w:rPr>
        <w:t>№ 135-ФЗ «Об оценочной деяте</w:t>
      </w:r>
      <w:r w:rsidR="003A17D1">
        <w:rPr>
          <w:rFonts w:ascii="Times New Roman" w:eastAsia="Times New Roman" w:hAnsi="Times New Roman" w:cs="Times New Roman"/>
          <w:sz w:val="28"/>
          <w:szCs w:val="28"/>
          <w:lang w:eastAsia="ru-RU"/>
        </w:rPr>
        <w:t>льности в Российской Федерации» и рассчитывается по формуле:</w:t>
      </w:r>
    </w:p>
    <w:p w:rsidR="00FA5DA4" w:rsidRDefault="00FA5DA4" w:rsidP="00FA5DA4">
      <w:pPr>
        <w:pStyle w:val="a3"/>
        <w:ind w:left="709"/>
        <w:jc w:val="both"/>
        <w:rPr>
          <w:rFonts w:ascii="Times New Roman" w:eastAsia="Times New Roman" w:hAnsi="Times New Roman" w:cs="Times New Roman"/>
          <w:sz w:val="28"/>
          <w:szCs w:val="28"/>
          <w:lang w:eastAsia="ru-RU"/>
        </w:rPr>
      </w:pPr>
    </w:p>
    <w:p w:rsidR="003A17D1" w:rsidRDefault="003A17D1" w:rsidP="003A17D1">
      <w:pPr>
        <w:pStyle w:val="a3"/>
        <w:ind w:left="709"/>
        <w:jc w:val="center"/>
        <w:rPr>
          <w:rFonts w:ascii="Times New Roman" w:hAnsi="Times New Roman"/>
          <w:sz w:val="28"/>
          <w:szCs w:val="28"/>
        </w:rPr>
      </w:pPr>
      <w:r>
        <w:rPr>
          <w:rFonts w:ascii="Times New Roman" w:eastAsia="Times New Roman" w:hAnsi="Times New Roman" w:cs="Times New Roman"/>
          <w:sz w:val="28"/>
          <w:szCs w:val="28"/>
          <w:lang w:eastAsia="ru-RU"/>
        </w:rPr>
        <w:t xml:space="preserve">Р = </w:t>
      </w:r>
      <w:r>
        <w:rPr>
          <w:rFonts w:ascii="Times New Roman" w:hAnsi="Times New Roman"/>
          <w:sz w:val="28"/>
          <w:szCs w:val="28"/>
        </w:rPr>
        <w:t>ОРС</w:t>
      </w:r>
      <w:r w:rsidRPr="003A17D1">
        <w:rPr>
          <w:rFonts w:ascii="Times New Roman" w:hAnsi="Times New Roman"/>
          <w:sz w:val="28"/>
          <w:szCs w:val="28"/>
        </w:rPr>
        <w:t xml:space="preserve"> </w:t>
      </w:r>
      <w:r>
        <w:rPr>
          <w:rFonts w:ascii="Times New Roman" w:hAnsi="Times New Roman"/>
          <w:sz w:val="28"/>
          <w:szCs w:val="28"/>
          <w:lang w:val="en-US"/>
        </w:rPr>
        <w:t>x</w:t>
      </w:r>
      <w:r>
        <w:rPr>
          <w:rFonts w:ascii="Times New Roman" w:hAnsi="Times New Roman"/>
          <w:sz w:val="28"/>
          <w:szCs w:val="28"/>
        </w:rPr>
        <w:t xml:space="preserve"> 12 </w:t>
      </w:r>
    </w:p>
    <w:p w:rsidR="003A17D1" w:rsidRDefault="003A17D1" w:rsidP="003A17D1">
      <w:pPr>
        <w:pStyle w:val="a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где:</w:t>
      </w:r>
    </w:p>
    <w:p w:rsidR="003A17D1" w:rsidRDefault="003A17D1" w:rsidP="003A17D1">
      <w:pPr>
        <w:spacing w:after="0" w:line="240" w:lineRule="auto"/>
        <w:ind w:firstLine="708"/>
        <w:jc w:val="both"/>
        <w:rPr>
          <w:rFonts w:ascii="Times New Roman" w:hAnsi="Times New Roman"/>
          <w:sz w:val="28"/>
          <w:szCs w:val="28"/>
        </w:rPr>
      </w:pPr>
      <w:r>
        <w:rPr>
          <w:rFonts w:ascii="Times New Roman" w:eastAsia="Calibri" w:hAnsi="Times New Roman" w:cs="Times New Roman"/>
          <w:sz w:val="28"/>
          <w:szCs w:val="28"/>
          <w:lang w:val="en-US"/>
        </w:rPr>
        <w:t>P</w:t>
      </w:r>
      <w:r>
        <w:rPr>
          <w:rFonts w:ascii="Times New Roman" w:eastAsia="Calibri" w:hAnsi="Times New Roman" w:cs="Times New Roman"/>
          <w:sz w:val="28"/>
          <w:szCs w:val="28"/>
        </w:rPr>
        <w:t xml:space="preserve"> - </w:t>
      </w:r>
      <w:r w:rsidRPr="00697783">
        <w:rPr>
          <w:rFonts w:ascii="Times New Roman" w:hAnsi="Times New Roman"/>
          <w:sz w:val="28"/>
          <w:szCs w:val="28"/>
        </w:rPr>
        <w:t xml:space="preserve">плата </w:t>
      </w:r>
      <w:r>
        <w:rPr>
          <w:rFonts w:ascii="Times New Roman" w:hAnsi="Times New Roman"/>
          <w:sz w:val="28"/>
          <w:szCs w:val="28"/>
        </w:rPr>
        <w:t>за право размещения НО за год</w:t>
      </w:r>
      <w:r w:rsidRPr="00697783">
        <w:rPr>
          <w:rFonts w:ascii="Times New Roman" w:hAnsi="Times New Roman"/>
          <w:sz w:val="28"/>
          <w:szCs w:val="28"/>
        </w:rPr>
        <w:t xml:space="preserve"> пользования в соответствии с</w:t>
      </w:r>
      <w:r>
        <w:rPr>
          <w:rFonts w:ascii="Times New Roman" w:hAnsi="Times New Roman"/>
        </w:rPr>
        <w:t xml:space="preserve"> </w:t>
      </w:r>
      <w:r w:rsidRPr="00697783">
        <w:rPr>
          <w:rFonts w:ascii="Times New Roman" w:hAnsi="Times New Roman"/>
          <w:sz w:val="28"/>
          <w:szCs w:val="28"/>
        </w:rPr>
        <w:t>договором</w:t>
      </w:r>
      <w:r>
        <w:rPr>
          <w:rFonts w:ascii="Times New Roman" w:hAnsi="Times New Roman"/>
          <w:bCs/>
          <w:sz w:val="28"/>
          <w:szCs w:val="28"/>
        </w:rPr>
        <w:t xml:space="preserve"> </w:t>
      </w:r>
      <w:r w:rsidRPr="00697783">
        <w:rPr>
          <w:rFonts w:ascii="Times New Roman" w:hAnsi="Times New Roman"/>
          <w:bCs/>
          <w:sz w:val="28"/>
          <w:szCs w:val="28"/>
        </w:rPr>
        <w:t>о разм</w:t>
      </w:r>
      <w:r>
        <w:rPr>
          <w:rFonts w:ascii="Times New Roman" w:hAnsi="Times New Roman"/>
          <w:bCs/>
          <w:sz w:val="28"/>
          <w:szCs w:val="28"/>
        </w:rPr>
        <w:t>ещении НО</w:t>
      </w:r>
      <w:r w:rsidRPr="00697783">
        <w:rPr>
          <w:rFonts w:ascii="Times New Roman" w:hAnsi="Times New Roman"/>
          <w:sz w:val="28"/>
          <w:szCs w:val="28"/>
        </w:rPr>
        <w:t xml:space="preserve">, </w:t>
      </w:r>
      <w:r w:rsidRPr="00697783">
        <w:rPr>
          <w:rFonts w:ascii="Times New Roman" w:hAnsi="Times New Roman"/>
          <w:bCs/>
          <w:sz w:val="28"/>
          <w:szCs w:val="28"/>
        </w:rPr>
        <w:t>на з</w:t>
      </w:r>
      <w:r>
        <w:rPr>
          <w:rFonts w:ascii="Times New Roman" w:hAnsi="Times New Roman"/>
          <w:bCs/>
          <w:sz w:val="28"/>
          <w:szCs w:val="28"/>
        </w:rPr>
        <w:t xml:space="preserve">емельном участке, находящемся  в </w:t>
      </w:r>
      <w:r w:rsidRPr="00697783">
        <w:rPr>
          <w:rFonts w:ascii="Times New Roman" w:hAnsi="Times New Roman"/>
          <w:bCs/>
          <w:sz w:val="28"/>
          <w:szCs w:val="28"/>
        </w:rPr>
        <w:t>муниципальной собственности либо государственная собственность на который не разграничена</w:t>
      </w:r>
      <w:r>
        <w:rPr>
          <w:rFonts w:ascii="Times New Roman" w:hAnsi="Times New Roman"/>
          <w:bCs/>
          <w:sz w:val="28"/>
          <w:szCs w:val="28"/>
        </w:rPr>
        <w:t>,</w:t>
      </w:r>
      <w:r w:rsidRPr="00697783">
        <w:rPr>
          <w:rFonts w:ascii="Times New Roman" w:hAnsi="Times New Roman"/>
          <w:bCs/>
          <w:sz w:val="28"/>
          <w:szCs w:val="28"/>
        </w:rPr>
        <w:t xml:space="preserve"> </w:t>
      </w:r>
      <w:r w:rsidRPr="00697783">
        <w:rPr>
          <w:rFonts w:ascii="Times New Roman" w:hAnsi="Times New Roman"/>
          <w:sz w:val="28"/>
          <w:szCs w:val="28"/>
        </w:rPr>
        <w:t>руб</w:t>
      </w:r>
      <w:r>
        <w:rPr>
          <w:rFonts w:ascii="Times New Roman" w:hAnsi="Times New Roman"/>
          <w:sz w:val="28"/>
          <w:szCs w:val="28"/>
        </w:rPr>
        <w:t>.;</w:t>
      </w:r>
    </w:p>
    <w:p w:rsidR="003A17D1" w:rsidRDefault="003A17D1" w:rsidP="003A17D1">
      <w:pPr>
        <w:spacing w:after="0" w:line="240" w:lineRule="auto"/>
        <w:ind w:firstLine="708"/>
        <w:jc w:val="both"/>
        <w:rPr>
          <w:rFonts w:ascii="Times New Roman" w:hAnsi="Times New Roman" w:cs="Times New Roman"/>
          <w:sz w:val="28"/>
          <w:szCs w:val="28"/>
        </w:rPr>
      </w:pPr>
      <w:r>
        <w:rPr>
          <w:rFonts w:ascii="Times New Roman" w:hAnsi="Times New Roman"/>
          <w:sz w:val="28"/>
          <w:szCs w:val="28"/>
        </w:rPr>
        <w:t xml:space="preserve">ОРС - </w:t>
      </w:r>
      <w:r w:rsidRPr="008842DB">
        <w:rPr>
          <w:rFonts w:ascii="Times New Roman" w:hAnsi="Times New Roman" w:cs="Times New Roman"/>
          <w:sz w:val="28"/>
          <w:szCs w:val="28"/>
        </w:rPr>
        <w:t>оценк</w:t>
      </w:r>
      <w:r>
        <w:rPr>
          <w:rFonts w:ascii="Times New Roman" w:hAnsi="Times New Roman" w:cs="Times New Roman"/>
          <w:sz w:val="28"/>
          <w:szCs w:val="28"/>
        </w:rPr>
        <w:t>а</w:t>
      </w:r>
      <w:r w:rsidRPr="008842DB">
        <w:rPr>
          <w:rFonts w:ascii="Times New Roman" w:hAnsi="Times New Roman" w:cs="Times New Roman"/>
          <w:sz w:val="28"/>
          <w:szCs w:val="28"/>
        </w:rPr>
        <w:t xml:space="preserve"> рыночной стоимости размера ежемесячной платы за право на размещение нестационарного объекта (торгового, общественного питания, бытового обслуживания) на земельном участке, находящемся в муниципальной </w:t>
      </w:r>
      <w:r w:rsidRPr="008842DB">
        <w:rPr>
          <w:rFonts w:ascii="Times New Roman" w:hAnsi="Times New Roman" w:cs="Times New Roman"/>
          <w:sz w:val="28"/>
          <w:szCs w:val="28"/>
        </w:rPr>
        <w:lastRenderedPageBreak/>
        <w:t>собственности либо государственная собственность на который не разграничена</w:t>
      </w:r>
      <w:r>
        <w:rPr>
          <w:rFonts w:ascii="Times New Roman" w:hAnsi="Times New Roman" w:cs="Times New Roman"/>
          <w:sz w:val="28"/>
          <w:szCs w:val="28"/>
        </w:rPr>
        <w:t>;</w:t>
      </w:r>
    </w:p>
    <w:p w:rsidR="003A17D1" w:rsidRPr="003A17D1" w:rsidRDefault="003A17D1" w:rsidP="003A17D1">
      <w:pPr>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12 – 12 месяцев.</w:t>
      </w:r>
    </w:p>
    <w:p w:rsidR="005260F8" w:rsidRPr="005260F8" w:rsidRDefault="008C2BD6" w:rsidP="005260F8">
      <w:pPr>
        <w:pStyle w:val="a4"/>
        <w:numPr>
          <w:ilvl w:val="0"/>
          <w:numId w:val="1"/>
        </w:numPr>
        <w:spacing w:after="0" w:line="240" w:lineRule="auto"/>
        <w:ind w:left="0" w:firstLine="709"/>
        <w:jc w:val="both"/>
        <w:rPr>
          <w:rFonts w:ascii="Times New Roman" w:eastAsia="Calibri" w:hAnsi="Times New Roman" w:cs="Times New Roman"/>
          <w:sz w:val="28"/>
          <w:szCs w:val="28"/>
        </w:rPr>
      </w:pPr>
      <w:r>
        <w:rPr>
          <w:rFonts w:ascii="Times New Roman" w:hAnsi="Times New Roman"/>
          <w:sz w:val="28"/>
          <w:szCs w:val="28"/>
        </w:rPr>
        <w:t>В соответствии с поручениями</w:t>
      </w:r>
      <w:r w:rsidR="005260F8">
        <w:rPr>
          <w:rFonts w:ascii="Times New Roman" w:hAnsi="Times New Roman"/>
          <w:sz w:val="28"/>
          <w:szCs w:val="28"/>
        </w:rPr>
        <w:t xml:space="preserve"> Президента Российской Федерации от 7 июня 2020 года № Пр</w:t>
      </w:r>
      <w:r>
        <w:rPr>
          <w:rFonts w:ascii="Times New Roman" w:hAnsi="Times New Roman"/>
          <w:sz w:val="28"/>
          <w:szCs w:val="28"/>
        </w:rPr>
        <w:t>932, методическими рекомендациями</w:t>
      </w:r>
      <w:r w:rsidR="005260F8">
        <w:rPr>
          <w:rFonts w:ascii="Times New Roman" w:hAnsi="Times New Roman"/>
          <w:sz w:val="28"/>
          <w:szCs w:val="28"/>
        </w:rPr>
        <w:t xml:space="preserve"> Министерства промышленности и торговли Российской Федерации, Федеральной антимонопольной службы «О предоставлении муниципальных преференций производителям товаров при организации нестационарной и мобильной торговли» от 23 июня 2020 года р</w:t>
      </w:r>
      <w:r w:rsidR="008842DB" w:rsidRPr="00EB2187">
        <w:rPr>
          <w:rFonts w:ascii="Times New Roman" w:hAnsi="Times New Roman"/>
          <w:sz w:val="28"/>
          <w:szCs w:val="28"/>
        </w:rPr>
        <w:t>асчет платы за право ра</w:t>
      </w:r>
      <w:r w:rsidR="008842DB">
        <w:rPr>
          <w:rFonts w:ascii="Times New Roman" w:hAnsi="Times New Roman"/>
          <w:sz w:val="28"/>
          <w:szCs w:val="28"/>
        </w:rPr>
        <w:t>змещения нестационарных</w:t>
      </w:r>
      <w:r w:rsidR="008842DB" w:rsidRPr="00EB2187">
        <w:rPr>
          <w:rFonts w:ascii="Times New Roman" w:hAnsi="Times New Roman"/>
          <w:sz w:val="28"/>
          <w:szCs w:val="28"/>
        </w:rPr>
        <w:t xml:space="preserve"> объектов </w:t>
      </w:r>
      <w:r w:rsidR="008842DB">
        <w:rPr>
          <w:rFonts w:ascii="Times New Roman" w:eastAsia="Times New Roman" w:hAnsi="Times New Roman"/>
          <w:sz w:val="28"/>
          <w:szCs w:val="28"/>
          <w:lang w:eastAsia="ru-RU"/>
        </w:rPr>
        <w:t>(торговых</w:t>
      </w:r>
      <w:r w:rsidR="008842DB" w:rsidRPr="00EB2187">
        <w:rPr>
          <w:rFonts w:ascii="Times New Roman" w:eastAsia="Times New Roman" w:hAnsi="Times New Roman"/>
          <w:sz w:val="28"/>
          <w:szCs w:val="28"/>
          <w:lang w:eastAsia="ru-RU"/>
        </w:rPr>
        <w:t>, общественного питания, бытового обслуживания) (далее - НО)</w:t>
      </w:r>
      <w:r w:rsidR="00053D20">
        <w:rPr>
          <w:rFonts w:ascii="Times New Roman" w:eastAsia="Times New Roman" w:hAnsi="Times New Roman"/>
          <w:sz w:val="28"/>
          <w:szCs w:val="28"/>
          <w:lang w:eastAsia="ru-RU"/>
        </w:rPr>
        <w:t xml:space="preserve"> </w:t>
      </w:r>
      <w:r w:rsidR="00053D20" w:rsidRPr="008842DB">
        <w:rPr>
          <w:rFonts w:ascii="Times New Roman" w:hAnsi="Times New Roman" w:cs="Times New Roman"/>
          <w:sz w:val="28"/>
          <w:szCs w:val="28"/>
        </w:rPr>
        <w:t>на земельном участке, находящемся в муниципальной собственности либо государственная собственность на который не разграничена</w:t>
      </w:r>
      <w:r w:rsidR="00053D20">
        <w:rPr>
          <w:rFonts w:ascii="Times New Roman" w:hAnsi="Times New Roman" w:cs="Times New Roman"/>
          <w:sz w:val="28"/>
          <w:szCs w:val="28"/>
        </w:rPr>
        <w:t>,</w:t>
      </w:r>
      <w:r w:rsidR="008842DB">
        <w:rPr>
          <w:rFonts w:ascii="Times New Roman" w:eastAsia="Times New Roman" w:hAnsi="Times New Roman"/>
          <w:sz w:val="28"/>
          <w:szCs w:val="28"/>
          <w:lang w:eastAsia="ru-RU"/>
        </w:rPr>
        <w:t xml:space="preserve"> </w:t>
      </w:r>
      <w:r w:rsidR="008842DB" w:rsidRPr="00EB2187">
        <w:rPr>
          <w:rFonts w:ascii="Times New Roman" w:hAnsi="Times New Roman"/>
          <w:sz w:val="28"/>
          <w:szCs w:val="28"/>
        </w:rPr>
        <w:t>на террито</w:t>
      </w:r>
      <w:r w:rsidR="008842DB">
        <w:rPr>
          <w:rFonts w:ascii="Times New Roman" w:hAnsi="Times New Roman"/>
          <w:sz w:val="28"/>
          <w:szCs w:val="28"/>
        </w:rPr>
        <w:t>рии муниципального образования Приморско-Ахтарский район (за исключением Приморско-Ахтарского городского поселения Приморско-Ахтарского района)</w:t>
      </w:r>
      <w:r w:rsidR="008842DB" w:rsidRPr="00EB2187">
        <w:rPr>
          <w:rFonts w:ascii="Times New Roman" w:hAnsi="Times New Roman"/>
          <w:sz w:val="28"/>
          <w:szCs w:val="28"/>
        </w:rPr>
        <w:t xml:space="preserve"> </w:t>
      </w:r>
      <w:r w:rsidR="008842DB">
        <w:rPr>
          <w:rFonts w:ascii="Times New Roman" w:hAnsi="Times New Roman"/>
          <w:sz w:val="28"/>
          <w:szCs w:val="28"/>
        </w:rPr>
        <w:t xml:space="preserve">для товаропроизводителей </w:t>
      </w:r>
      <w:r w:rsidR="00B760EE">
        <w:rPr>
          <w:rFonts w:ascii="Times New Roman" w:hAnsi="Times New Roman"/>
          <w:sz w:val="28"/>
          <w:szCs w:val="28"/>
        </w:rPr>
        <w:t>определяется по следующей формуле:</w:t>
      </w:r>
    </w:p>
    <w:p w:rsidR="00B760EE" w:rsidRDefault="00B760EE" w:rsidP="00B760EE">
      <w:pPr>
        <w:pStyle w:val="a4"/>
        <w:spacing w:after="0" w:line="240" w:lineRule="auto"/>
        <w:ind w:left="709"/>
        <w:jc w:val="center"/>
        <w:rPr>
          <w:rFonts w:ascii="Times New Roman" w:hAnsi="Times New Roman"/>
          <w:sz w:val="28"/>
          <w:szCs w:val="28"/>
        </w:rPr>
      </w:pPr>
      <w:r>
        <w:rPr>
          <w:rFonts w:ascii="Times New Roman" w:hAnsi="Times New Roman"/>
          <w:sz w:val="28"/>
          <w:szCs w:val="28"/>
        </w:rPr>
        <w:t>Р</w:t>
      </w:r>
      <w:r w:rsidR="003A17D1">
        <w:rPr>
          <w:rFonts w:ascii="Times New Roman" w:hAnsi="Times New Roman"/>
          <w:sz w:val="28"/>
          <w:szCs w:val="28"/>
        </w:rPr>
        <w:t xml:space="preserve"> </w:t>
      </w:r>
      <w:r>
        <w:rPr>
          <w:rFonts w:ascii="Times New Roman" w:hAnsi="Times New Roman"/>
          <w:sz w:val="28"/>
          <w:szCs w:val="28"/>
        </w:rPr>
        <w:t>=</w:t>
      </w:r>
      <w:r w:rsidR="003A17D1">
        <w:rPr>
          <w:rFonts w:ascii="Times New Roman" w:hAnsi="Times New Roman"/>
          <w:sz w:val="28"/>
          <w:szCs w:val="28"/>
        </w:rPr>
        <w:t xml:space="preserve"> </w:t>
      </w:r>
      <w:r>
        <w:rPr>
          <w:rFonts w:ascii="Times New Roman" w:hAnsi="Times New Roman"/>
          <w:sz w:val="28"/>
          <w:szCs w:val="28"/>
        </w:rPr>
        <w:t>ОРС</w:t>
      </w:r>
      <w:r w:rsidRPr="003A17D1">
        <w:rPr>
          <w:rFonts w:ascii="Times New Roman" w:hAnsi="Times New Roman"/>
          <w:sz w:val="28"/>
          <w:szCs w:val="28"/>
        </w:rPr>
        <w:t xml:space="preserve"> </w:t>
      </w:r>
      <w:r w:rsidR="003A17D1">
        <w:rPr>
          <w:rFonts w:ascii="Times New Roman" w:hAnsi="Times New Roman"/>
          <w:sz w:val="28"/>
          <w:szCs w:val="28"/>
        </w:rPr>
        <w:t xml:space="preserve">х 12 </w:t>
      </w:r>
      <w:r>
        <w:rPr>
          <w:rFonts w:ascii="Times New Roman" w:hAnsi="Times New Roman"/>
          <w:sz w:val="28"/>
          <w:szCs w:val="28"/>
          <w:lang w:val="en-US"/>
        </w:rPr>
        <w:t>x</w:t>
      </w:r>
      <w:r w:rsidRPr="003A17D1">
        <w:rPr>
          <w:rFonts w:ascii="Times New Roman" w:hAnsi="Times New Roman"/>
          <w:sz w:val="28"/>
          <w:szCs w:val="28"/>
        </w:rPr>
        <w:t xml:space="preserve"> </w:t>
      </w:r>
      <w:r w:rsidR="003A17D1">
        <w:rPr>
          <w:rFonts w:ascii="Times New Roman" w:hAnsi="Times New Roman"/>
          <w:sz w:val="28"/>
          <w:szCs w:val="28"/>
        </w:rPr>
        <w:t>0,7</w:t>
      </w:r>
    </w:p>
    <w:p w:rsidR="00B760EE" w:rsidRDefault="00B760EE" w:rsidP="00B760E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где:</w:t>
      </w:r>
    </w:p>
    <w:p w:rsidR="00B760EE" w:rsidRDefault="003A17D1" w:rsidP="003A17D1">
      <w:pPr>
        <w:spacing w:after="0" w:line="240" w:lineRule="auto"/>
        <w:ind w:firstLine="708"/>
        <w:jc w:val="both"/>
        <w:rPr>
          <w:rFonts w:ascii="Times New Roman" w:hAnsi="Times New Roman"/>
          <w:sz w:val="28"/>
          <w:szCs w:val="28"/>
        </w:rPr>
      </w:pPr>
      <w:r>
        <w:rPr>
          <w:rFonts w:ascii="Times New Roman" w:eastAsia="Calibri" w:hAnsi="Times New Roman" w:cs="Times New Roman"/>
          <w:sz w:val="28"/>
          <w:szCs w:val="28"/>
          <w:lang w:val="en-US"/>
        </w:rPr>
        <w:t>P</w:t>
      </w:r>
      <w:r>
        <w:rPr>
          <w:rFonts w:ascii="Times New Roman" w:eastAsia="Calibri" w:hAnsi="Times New Roman" w:cs="Times New Roman"/>
          <w:sz w:val="28"/>
          <w:szCs w:val="28"/>
        </w:rPr>
        <w:t xml:space="preserve"> - </w:t>
      </w:r>
      <w:r w:rsidRPr="00697783">
        <w:rPr>
          <w:rFonts w:ascii="Times New Roman" w:hAnsi="Times New Roman"/>
          <w:sz w:val="28"/>
          <w:szCs w:val="28"/>
        </w:rPr>
        <w:t>плата за право размещения НО за период пользования в соответствии с</w:t>
      </w:r>
      <w:r>
        <w:rPr>
          <w:rFonts w:ascii="Times New Roman" w:hAnsi="Times New Roman"/>
        </w:rPr>
        <w:t xml:space="preserve"> </w:t>
      </w:r>
      <w:r w:rsidRPr="00697783">
        <w:rPr>
          <w:rFonts w:ascii="Times New Roman" w:hAnsi="Times New Roman"/>
          <w:sz w:val="28"/>
          <w:szCs w:val="28"/>
        </w:rPr>
        <w:t>договором</w:t>
      </w:r>
      <w:r>
        <w:rPr>
          <w:rFonts w:ascii="Times New Roman" w:hAnsi="Times New Roman"/>
          <w:bCs/>
          <w:sz w:val="28"/>
          <w:szCs w:val="28"/>
        </w:rPr>
        <w:t xml:space="preserve"> </w:t>
      </w:r>
      <w:r w:rsidRPr="00697783">
        <w:rPr>
          <w:rFonts w:ascii="Times New Roman" w:hAnsi="Times New Roman"/>
          <w:bCs/>
          <w:sz w:val="28"/>
          <w:szCs w:val="28"/>
        </w:rPr>
        <w:t>о разм</w:t>
      </w:r>
      <w:r>
        <w:rPr>
          <w:rFonts w:ascii="Times New Roman" w:hAnsi="Times New Roman"/>
          <w:bCs/>
          <w:sz w:val="28"/>
          <w:szCs w:val="28"/>
        </w:rPr>
        <w:t>ещении НО</w:t>
      </w:r>
      <w:r w:rsidRPr="00697783">
        <w:rPr>
          <w:rFonts w:ascii="Times New Roman" w:hAnsi="Times New Roman"/>
          <w:sz w:val="28"/>
          <w:szCs w:val="28"/>
        </w:rPr>
        <w:t xml:space="preserve">, </w:t>
      </w:r>
      <w:r w:rsidRPr="00697783">
        <w:rPr>
          <w:rFonts w:ascii="Times New Roman" w:hAnsi="Times New Roman"/>
          <w:bCs/>
          <w:sz w:val="28"/>
          <w:szCs w:val="28"/>
        </w:rPr>
        <w:t>на з</w:t>
      </w:r>
      <w:r>
        <w:rPr>
          <w:rFonts w:ascii="Times New Roman" w:hAnsi="Times New Roman"/>
          <w:bCs/>
          <w:sz w:val="28"/>
          <w:szCs w:val="28"/>
        </w:rPr>
        <w:t xml:space="preserve">емельном участке, находящемся  в </w:t>
      </w:r>
      <w:r w:rsidRPr="00697783">
        <w:rPr>
          <w:rFonts w:ascii="Times New Roman" w:hAnsi="Times New Roman"/>
          <w:bCs/>
          <w:sz w:val="28"/>
          <w:szCs w:val="28"/>
        </w:rPr>
        <w:t>муниципальной собственности либо государственная собственность на который не разграничена</w:t>
      </w:r>
      <w:r>
        <w:rPr>
          <w:rFonts w:ascii="Times New Roman" w:hAnsi="Times New Roman"/>
          <w:bCs/>
          <w:sz w:val="28"/>
          <w:szCs w:val="28"/>
        </w:rPr>
        <w:t>,</w:t>
      </w:r>
      <w:r w:rsidRPr="00697783">
        <w:rPr>
          <w:rFonts w:ascii="Times New Roman" w:hAnsi="Times New Roman"/>
          <w:bCs/>
          <w:sz w:val="28"/>
          <w:szCs w:val="28"/>
        </w:rPr>
        <w:t xml:space="preserve"> </w:t>
      </w:r>
      <w:r w:rsidRPr="00697783">
        <w:rPr>
          <w:rFonts w:ascii="Times New Roman" w:hAnsi="Times New Roman"/>
          <w:sz w:val="28"/>
          <w:szCs w:val="28"/>
        </w:rPr>
        <w:t>руб</w:t>
      </w:r>
      <w:r>
        <w:rPr>
          <w:rFonts w:ascii="Times New Roman" w:hAnsi="Times New Roman"/>
          <w:sz w:val="28"/>
          <w:szCs w:val="28"/>
        </w:rPr>
        <w:t>.;</w:t>
      </w:r>
    </w:p>
    <w:p w:rsidR="003A17D1" w:rsidRDefault="003A17D1" w:rsidP="003A17D1">
      <w:pPr>
        <w:spacing w:after="0" w:line="240" w:lineRule="auto"/>
        <w:ind w:firstLine="708"/>
        <w:jc w:val="both"/>
        <w:rPr>
          <w:rFonts w:ascii="Times New Roman" w:hAnsi="Times New Roman" w:cs="Times New Roman"/>
          <w:sz w:val="28"/>
          <w:szCs w:val="28"/>
        </w:rPr>
      </w:pPr>
      <w:r>
        <w:rPr>
          <w:rFonts w:ascii="Times New Roman" w:hAnsi="Times New Roman"/>
          <w:sz w:val="28"/>
          <w:szCs w:val="28"/>
        </w:rPr>
        <w:t xml:space="preserve">ОРС - </w:t>
      </w:r>
      <w:r w:rsidRPr="008842DB">
        <w:rPr>
          <w:rFonts w:ascii="Times New Roman" w:hAnsi="Times New Roman" w:cs="Times New Roman"/>
          <w:sz w:val="28"/>
          <w:szCs w:val="28"/>
        </w:rPr>
        <w:t>оценк</w:t>
      </w:r>
      <w:r>
        <w:rPr>
          <w:rFonts w:ascii="Times New Roman" w:hAnsi="Times New Roman" w:cs="Times New Roman"/>
          <w:sz w:val="28"/>
          <w:szCs w:val="28"/>
        </w:rPr>
        <w:t>а</w:t>
      </w:r>
      <w:r w:rsidRPr="008842DB">
        <w:rPr>
          <w:rFonts w:ascii="Times New Roman" w:hAnsi="Times New Roman" w:cs="Times New Roman"/>
          <w:sz w:val="28"/>
          <w:szCs w:val="28"/>
        </w:rPr>
        <w:t xml:space="preserve"> рыночной стоимости размера ежемесячной платы за право на размещение нестационарного объекта (торгового, общественного питания, бытового обслуживания) на земельном участке, находящемся в муниципальной собственности либо государственная собственность на который не разграничена</w:t>
      </w:r>
      <w:r>
        <w:rPr>
          <w:rFonts w:ascii="Times New Roman" w:hAnsi="Times New Roman" w:cs="Times New Roman"/>
          <w:sz w:val="28"/>
          <w:szCs w:val="28"/>
        </w:rPr>
        <w:t>;</w:t>
      </w:r>
    </w:p>
    <w:p w:rsidR="003A17D1" w:rsidRPr="003A17D1" w:rsidRDefault="003A17D1" w:rsidP="003A17D1">
      <w:pPr>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12 – 12 месяцев;</w:t>
      </w:r>
    </w:p>
    <w:p w:rsidR="003A17D1" w:rsidRDefault="003A17D1" w:rsidP="003A17D1">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0,7 – понижающий коэффициент.</w:t>
      </w:r>
    </w:p>
    <w:p w:rsidR="008C2BD6" w:rsidRDefault="008C2BD6" w:rsidP="008C2BD6">
      <w:pPr>
        <w:spacing w:after="0" w:line="240" w:lineRule="auto"/>
        <w:jc w:val="both"/>
        <w:rPr>
          <w:rFonts w:ascii="Times New Roman" w:eastAsia="Calibri" w:hAnsi="Times New Roman" w:cs="Times New Roman"/>
          <w:sz w:val="28"/>
          <w:szCs w:val="28"/>
        </w:rPr>
      </w:pPr>
    </w:p>
    <w:p w:rsidR="008C2BD6" w:rsidRDefault="008C2BD6" w:rsidP="008C2BD6">
      <w:pPr>
        <w:spacing w:after="0" w:line="240" w:lineRule="auto"/>
        <w:jc w:val="both"/>
        <w:rPr>
          <w:rFonts w:ascii="Times New Roman" w:eastAsia="Calibri" w:hAnsi="Times New Roman" w:cs="Times New Roman"/>
          <w:sz w:val="28"/>
          <w:szCs w:val="28"/>
        </w:rPr>
      </w:pPr>
    </w:p>
    <w:p w:rsidR="008C2BD6" w:rsidRDefault="008C2BD6" w:rsidP="008C2BD6">
      <w:pPr>
        <w:spacing w:after="0" w:line="240" w:lineRule="auto"/>
        <w:jc w:val="both"/>
        <w:rPr>
          <w:rFonts w:ascii="Times New Roman" w:eastAsia="Calibri" w:hAnsi="Times New Roman" w:cs="Times New Roman"/>
          <w:sz w:val="28"/>
          <w:szCs w:val="28"/>
        </w:rPr>
      </w:pPr>
    </w:p>
    <w:p w:rsidR="008C2BD6" w:rsidRPr="008C2BD6" w:rsidRDefault="008C2BD6" w:rsidP="008C2BD6">
      <w:pPr>
        <w:spacing w:after="0" w:line="240" w:lineRule="auto"/>
        <w:jc w:val="both"/>
        <w:rPr>
          <w:rFonts w:ascii="Times New Roman" w:eastAsia="Calibri" w:hAnsi="Times New Roman" w:cs="Times New Roman"/>
          <w:sz w:val="28"/>
          <w:szCs w:val="28"/>
        </w:rPr>
      </w:pPr>
      <w:r w:rsidRPr="008C2BD6">
        <w:rPr>
          <w:rFonts w:ascii="Times New Roman" w:eastAsia="Calibri" w:hAnsi="Times New Roman" w:cs="Times New Roman"/>
          <w:sz w:val="28"/>
          <w:szCs w:val="28"/>
        </w:rPr>
        <w:t xml:space="preserve">Начальник отдела </w:t>
      </w:r>
    </w:p>
    <w:p w:rsidR="008C2BD6" w:rsidRPr="008C2BD6" w:rsidRDefault="008C2BD6" w:rsidP="008C2BD6">
      <w:pPr>
        <w:spacing w:after="0" w:line="240" w:lineRule="auto"/>
        <w:jc w:val="both"/>
        <w:rPr>
          <w:rFonts w:ascii="Times New Roman" w:eastAsia="Calibri" w:hAnsi="Times New Roman" w:cs="Times New Roman"/>
          <w:sz w:val="28"/>
          <w:szCs w:val="28"/>
        </w:rPr>
      </w:pPr>
      <w:r w:rsidRPr="008C2BD6">
        <w:rPr>
          <w:rFonts w:ascii="Times New Roman" w:eastAsia="Calibri" w:hAnsi="Times New Roman" w:cs="Times New Roman"/>
          <w:sz w:val="28"/>
          <w:szCs w:val="28"/>
        </w:rPr>
        <w:t>экономического развития и</w:t>
      </w:r>
    </w:p>
    <w:p w:rsidR="008C2BD6" w:rsidRPr="008C2BD6" w:rsidRDefault="008C2BD6" w:rsidP="008C2BD6">
      <w:pPr>
        <w:spacing w:after="0" w:line="240" w:lineRule="auto"/>
        <w:jc w:val="both"/>
        <w:rPr>
          <w:rFonts w:ascii="Times New Roman" w:eastAsia="Calibri" w:hAnsi="Times New Roman" w:cs="Times New Roman"/>
          <w:sz w:val="28"/>
          <w:szCs w:val="28"/>
        </w:rPr>
      </w:pPr>
      <w:r w:rsidRPr="008C2BD6">
        <w:rPr>
          <w:rFonts w:ascii="Times New Roman" w:eastAsia="Calibri" w:hAnsi="Times New Roman" w:cs="Times New Roman"/>
          <w:sz w:val="28"/>
          <w:szCs w:val="28"/>
        </w:rPr>
        <w:t xml:space="preserve">курортной сферы управления </w:t>
      </w:r>
    </w:p>
    <w:p w:rsidR="008C2BD6" w:rsidRPr="008C2BD6" w:rsidRDefault="008C2BD6" w:rsidP="008C2BD6">
      <w:pPr>
        <w:spacing w:after="0" w:line="240" w:lineRule="auto"/>
        <w:jc w:val="both"/>
        <w:rPr>
          <w:rFonts w:ascii="Times New Roman" w:eastAsia="Calibri" w:hAnsi="Times New Roman" w:cs="Times New Roman"/>
          <w:sz w:val="28"/>
          <w:szCs w:val="28"/>
        </w:rPr>
      </w:pPr>
      <w:r w:rsidRPr="008C2BD6">
        <w:rPr>
          <w:rFonts w:ascii="Times New Roman" w:eastAsia="Calibri" w:hAnsi="Times New Roman" w:cs="Times New Roman"/>
          <w:sz w:val="28"/>
          <w:szCs w:val="28"/>
        </w:rPr>
        <w:t>экономики и инвестиций администрации</w:t>
      </w:r>
    </w:p>
    <w:p w:rsidR="008C2BD6" w:rsidRPr="008C2BD6" w:rsidRDefault="008C2BD6" w:rsidP="008C2BD6">
      <w:pPr>
        <w:spacing w:after="0" w:line="240" w:lineRule="auto"/>
        <w:jc w:val="both"/>
        <w:rPr>
          <w:rFonts w:ascii="Times New Roman" w:eastAsia="Calibri" w:hAnsi="Times New Roman" w:cs="Times New Roman"/>
          <w:sz w:val="28"/>
          <w:szCs w:val="28"/>
        </w:rPr>
      </w:pPr>
      <w:r w:rsidRPr="008C2BD6">
        <w:rPr>
          <w:rFonts w:ascii="Times New Roman" w:eastAsia="Calibri" w:hAnsi="Times New Roman" w:cs="Times New Roman"/>
          <w:sz w:val="28"/>
          <w:szCs w:val="28"/>
        </w:rPr>
        <w:t xml:space="preserve">муниципального образования </w:t>
      </w:r>
    </w:p>
    <w:p w:rsidR="008C2BD6" w:rsidRPr="008C2BD6" w:rsidRDefault="008C2BD6" w:rsidP="008C2BD6">
      <w:pPr>
        <w:spacing w:after="0" w:line="240" w:lineRule="auto"/>
        <w:jc w:val="both"/>
        <w:rPr>
          <w:rFonts w:ascii="Times New Roman" w:eastAsia="Calibri" w:hAnsi="Times New Roman" w:cs="Times New Roman"/>
          <w:sz w:val="28"/>
          <w:szCs w:val="28"/>
        </w:rPr>
      </w:pPr>
      <w:r w:rsidRPr="008C2BD6">
        <w:rPr>
          <w:rFonts w:ascii="Times New Roman" w:eastAsia="Calibri" w:hAnsi="Times New Roman" w:cs="Times New Roman"/>
          <w:sz w:val="28"/>
          <w:szCs w:val="28"/>
        </w:rPr>
        <w:t>Приморско-Ахтарский район</w:t>
      </w:r>
      <w:r w:rsidRPr="008C2BD6">
        <w:rPr>
          <w:rFonts w:ascii="Times New Roman" w:eastAsia="Calibri" w:hAnsi="Times New Roman" w:cs="Times New Roman"/>
          <w:sz w:val="28"/>
          <w:szCs w:val="28"/>
        </w:rPr>
        <w:tab/>
      </w:r>
      <w:r w:rsidRPr="008C2BD6">
        <w:rPr>
          <w:rFonts w:ascii="Times New Roman" w:eastAsia="Calibri" w:hAnsi="Times New Roman" w:cs="Times New Roman"/>
          <w:sz w:val="28"/>
          <w:szCs w:val="28"/>
        </w:rPr>
        <w:tab/>
      </w:r>
      <w:r w:rsidRPr="008C2BD6">
        <w:rPr>
          <w:rFonts w:ascii="Times New Roman" w:eastAsia="Calibri" w:hAnsi="Times New Roman" w:cs="Times New Roman"/>
          <w:sz w:val="28"/>
          <w:szCs w:val="28"/>
        </w:rPr>
        <w:tab/>
      </w:r>
      <w:r w:rsidRPr="008C2BD6">
        <w:rPr>
          <w:rFonts w:ascii="Times New Roman" w:eastAsia="Calibri" w:hAnsi="Times New Roman" w:cs="Times New Roman"/>
          <w:sz w:val="28"/>
          <w:szCs w:val="28"/>
        </w:rPr>
        <w:tab/>
      </w:r>
      <w:r w:rsidRPr="008C2BD6">
        <w:rPr>
          <w:rFonts w:ascii="Times New Roman" w:eastAsia="Calibri" w:hAnsi="Times New Roman" w:cs="Times New Roman"/>
          <w:sz w:val="28"/>
          <w:szCs w:val="28"/>
        </w:rPr>
        <w:tab/>
      </w:r>
      <w:r w:rsidRPr="008C2BD6">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r w:rsidRPr="008C2BD6">
        <w:rPr>
          <w:rFonts w:ascii="Times New Roman" w:eastAsia="Calibri" w:hAnsi="Times New Roman" w:cs="Times New Roman"/>
          <w:sz w:val="28"/>
          <w:szCs w:val="28"/>
        </w:rPr>
        <w:t>Е.А. Саакян</w:t>
      </w:r>
    </w:p>
    <w:p w:rsidR="008C2BD6" w:rsidRPr="003A17D1" w:rsidRDefault="008C2BD6" w:rsidP="008C2BD6">
      <w:pPr>
        <w:spacing w:after="0" w:line="240" w:lineRule="auto"/>
        <w:jc w:val="both"/>
        <w:rPr>
          <w:rFonts w:ascii="Times New Roman" w:eastAsia="Calibri" w:hAnsi="Times New Roman" w:cs="Times New Roman"/>
          <w:sz w:val="28"/>
          <w:szCs w:val="28"/>
        </w:rPr>
      </w:pPr>
    </w:p>
    <w:p w:rsidR="00861B19" w:rsidRPr="00861B19" w:rsidRDefault="00861B19" w:rsidP="008842DB">
      <w:pPr>
        <w:spacing w:after="0" w:line="240" w:lineRule="auto"/>
        <w:rPr>
          <w:rFonts w:ascii="Times New Roman" w:eastAsia="Calibri" w:hAnsi="Times New Roman" w:cs="Times New Roman"/>
          <w:bCs/>
          <w:sz w:val="28"/>
          <w:szCs w:val="28"/>
        </w:rPr>
      </w:pPr>
    </w:p>
    <w:p w:rsidR="00C753EB" w:rsidRDefault="00C753EB" w:rsidP="00861B19">
      <w:pPr>
        <w:pStyle w:val="a3"/>
      </w:pPr>
    </w:p>
    <w:sectPr w:rsidR="00C753EB" w:rsidSect="00AF1F70">
      <w:headerReference w:type="default" r:id="rId7"/>
      <w:headerReference w:type="firs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DA5" w:rsidRDefault="00CA7DA5" w:rsidP="00CA7DA5">
      <w:pPr>
        <w:spacing w:after="0" w:line="240" w:lineRule="auto"/>
      </w:pPr>
      <w:r>
        <w:separator/>
      </w:r>
    </w:p>
  </w:endnote>
  <w:endnote w:type="continuationSeparator" w:id="0">
    <w:p w:rsidR="00CA7DA5" w:rsidRDefault="00CA7DA5" w:rsidP="00CA7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DA5" w:rsidRDefault="00CA7DA5" w:rsidP="00CA7DA5">
      <w:pPr>
        <w:spacing w:after="0" w:line="240" w:lineRule="auto"/>
      </w:pPr>
      <w:r>
        <w:separator/>
      </w:r>
    </w:p>
  </w:footnote>
  <w:footnote w:type="continuationSeparator" w:id="0">
    <w:p w:rsidR="00CA7DA5" w:rsidRDefault="00CA7DA5" w:rsidP="00CA7D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777721"/>
      <w:docPartObj>
        <w:docPartGallery w:val="Page Numbers (Top of Page)"/>
        <w:docPartUnique/>
      </w:docPartObj>
    </w:sdtPr>
    <w:sdtEndPr/>
    <w:sdtContent>
      <w:p w:rsidR="00CA7DA5" w:rsidRDefault="00CA7DA5">
        <w:pPr>
          <w:pStyle w:val="a5"/>
          <w:jc w:val="center"/>
        </w:pPr>
        <w:r>
          <w:fldChar w:fldCharType="begin"/>
        </w:r>
        <w:r>
          <w:instrText>PAGE   \* MERGEFORMAT</w:instrText>
        </w:r>
        <w:r>
          <w:fldChar w:fldCharType="separate"/>
        </w:r>
        <w:r w:rsidR="00C56147">
          <w:rPr>
            <w:noProof/>
          </w:rPr>
          <w:t>2</w:t>
        </w:r>
        <w:r>
          <w:fldChar w:fldCharType="end"/>
        </w:r>
      </w:p>
    </w:sdtContent>
  </w:sdt>
  <w:p w:rsidR="00CA7DA5" w:rsidRDefault="00CA7DA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F70" w:rsidRDefault="00AF1F70">
    <w:pPr>
      <w:pStyle w:val="a5"/>
      <w:jc w:val="center"/>
    </w:pPr>
  </w:p>
  <w:p w:rsidR="00AF1F70" w:rsidRDefault="00AF1F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041505"/>
    <w:multiLevelType w:val="hybridMultilevel"/>
    <w:tmpl w:val="73D07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B19"/>
    <w:rsid w:val="00053D20"/>
    <w:rsid w:val="003A17D1"/>
    <w:rsid w:val="005260F8"/>
    <w:rsid w:val="00861B19"/>
    <w:rsid w:val="008842DB"/>
    <w:rsid w:val="008C2BD6"/>
    <w:rsid w:val="00AB3BA2"/>
    <w:rsid w:val="00AF1F70"/>
    <w:rsid w:val="00B760EE"/>
    <w:rsid w:val="00C56147"/>
    <w:rsid w:val="00C753EB"/>
    <w:rsid w:val="00CA7DA5"/>
    <w:rsid w:val="00D02A05"/>
    <w:rsid w:val="00FA5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F2B599-7BC2-442A-A257-775752CF1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61B19"/>
    <w:pPr>
      <w:spacing w:after="0" w:line="240" w:lineRule="auto"/>
    </w:pPr>
  </w:style>
  <w:style w:type="paragraph" w:styleId="a4">
    <w:name w:val="List Paragraph"/>
    <w:basedOn w:val="a"/>
    <w:uiPriority w:val="34"/>
    <w:qFormat/>
    <w:rsid w:val="00861B19"/>
    <w:pPr>
      <w:ind w:left="720"/>
      <w:contextualSpacing/>
    </w:pPr>
  </w:style>
  <w:style w:type="paragraph" w:styleId="a5">
    <w:name w:val="header"/>
    <w:basedOn w:val="a"/>
    <w:link w:val="a6"/>
    <w:uiPriority w:val="99"/>
    <w:unhideWhenUsed/>
    <w:rsid w:val="00CA7DA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7DA5"/>
  </w:style>
  <w:style w:type="paragraph" w:styleId="a7">
    <w:name w:val="footer"/>
    <w:basedOn w:val="a"/>
    <w:link w:val="a8"/>
    <w:uiPriority w:val="99"/>
    <w:unhideWhenUsed/>
    <w:rsid w:val="00CA7DA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7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553</Words>
  <Characters>3153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Клепикова</dc:creator>
  <cp:lastModifiedBy>ec2</cp:lastModifiedBy>
  <cp:revision>10</cp:revision>
  <dcterms:created xsi:type="dcterms:W3CDTF">2023-10-27T08:17:00Z</dcterms:created>
  <dcterms:modified xsi:type="dcterms:W3CDTF">2024-01-15T08:54:00Z</dcterms:modified>
</cp:coreProperties>
</file>